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19AD1" w14:textId="77777777" w:rsidR="00590846" w:rsidRDefault="007A11BA">
      <w:pPr>
        <w:pStyle w:val="BodyText"/>
        <w:rPr>
          <w:rFonts w:ascii="Times New Roman"/>
          <w:sz w:val="52"/>
        </w:rPr>
      </w:pPr>
      <w:r>
        <w:rPr>
          <w:rFonts w:ascii="Times New Roman"/>
          <w:noProof/>
          <w:sz w:val="52"/>
        </w:rPr>
        <mc:AlternateContent>
          <mc:Choice Requires="wps">
            <w:drawing>
              <wp:anchor distT="0" distB="0" distL="0" distR="0" simplePos="0" relativeHeight="15728640" behindDoc="0" locked="0" layoutInCell="1" allowOverlap="1" wp14:anchorId="74BD802E" wp14:editId="24EB6930">
                <wp:simplePos x="0" y="0"/>
                <wp:positionH relativeFrom="page">
                  <wp:posOffset>1125016</wp:posOffset>
                </wp:positionH>
                <wp:positionV relativeFrom="page">
                  <wp:posOffset>6281292</wp:posOffset>
                </wp:positionV>
                <wp:extent cx="5867400" cy="127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0"/>
                        </a:xfrm>
                        <a:custGeom>
                          <a:avLst/>
                          <a:gdLst/>
                          <a:ahLst/>
                          <a:cxnLst/>
                          <a:rect l="l" t="t" r="r" b="b"/>
                          <a:pathLst>
                            <a:path w="5867400" h="12700">
                              <a:moveTo>
                                <a:pt x="5867146" y="0"/>
                              </a:moveTo>
                              <a:lnTo>
                                <a:pt x="0" y="0"/>
                              </a:lnTo>
                              <a:lnTo>
                                <a:pt x="0" y="12191"/>
                              </a:lnTo>
                              <a:lnTo>
                                <a:pt x="5867146" y="12191"/>
                              </a:lnTo>
                              <a:lnTo>
                                <a:pt x="5867146"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2C2897F0" id="Graphic 1" o:spid="_x0000_s1026" style="position:absolute;margin-left:88.6pt;margin-top:494.6pt;width:462pt;height:1pt;z-index:15728640;visibility:visible;mso-wrap-style:square;mso-wrap-distance-left:0;mso-wrap-distance-top:0;mso-wrap-distance-right:0;mso-wrap-distance-bottom:0;mso-position-horizontal:absolute;mso-position-horizontal-relative:page;mso-position-vertical:absolute;mso-position-vertical-relative:page;v-text-anchor:top" coordsize="58674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" path="m5867146,l,,,12191r5867146,l5867146,xe" fillcolor="#4f81bc" stroked="f">
                <v:path arrowok="t"/>
                <w10:wrap anchorx="page" anchory="page"/>
              </v:shape>
            </w:pict>
          </mc:Fallback>
        </mc:AlternateContent>
      </w:r>
    </w:p>
    <w:p w14:paraId="771D1D50" w14:textId="77777777" w:rsidR="00590846" w:rsidRDefault="00590846">
      <w:pPr>
        <w:pStyle w:val="BodyText"/>
        <w:rPr>
          <w:rFonts w:ascii="Times New Roman"/>
          <w:sz w:val="52"/>
        </w:rPr>
      </w:pPr>
    </w:p>
    <w:p w14:paraId="32FA7AA7" w14:textId="77777777" w:rsidR="00590846" w:rsidRDefault="00590846">
      <w:pPr>
        <w:pStyle w:val="BodyText"/>
        <w:rPr>
          <w:rFonts w:ascii="Times New Roman"/>
          <w:sz w:val="52"/>
        </w:rPr>
      </w:pPr>
    </w:p>
    <w:p w14:paraId="4E40246C" w14:textId="77777777" w:rsidR="00590846" w:rsidRDefault="00590846">
      <w:pPr>
        <w:pStyle w:val="BodyText"/>
        <w:rPr>
          <w:rFonts w:ascii="Times New Roman"/>
          <w:sz w:val="52"/>
        </w:rPr>
      </w:pPr>
    </w:p>
    <w:p w14:paraId="0DC20F37" w14:textId="77777777" w:rsidR="00590846" w:rsidRDefault="00590846">
      <w:pPr>
        <w:pStyle w:val="BodyText"/>
        <w:rPr>
          <w:rFonts w:ascii="Times New Roman"/>
          <w:sz w:val="52"/>
        </w:rPr>
      </w:pPr>
    </w:p>
    <w:p w14:paraId="68CE6B7F" w14:textId="77777777" w:rsidR="00590846" w:rsidRDefault="00590846">
      <w:pPr>
        <w:pStyle w:val="BodyText"/>
        <w:rPr>
          <w:rFonts w:ascii="Times New Roman"/>
          <w:sz w:val="52"/>
        </w:rPr>
      </w:pPr>
    </w:p>
    <w:p w14:paraId="51FEE205" w14:textId="77777777" w:rsidR="00590846" w:rsidRDefault="00590846">
      <w:pPr>
        <w:pStyle w:val="BodyText"/>
        <w:rPr>
          <w:rFonts w:ascii="Times New Roman"/>
          <w:sz w:val="52"/>
        </w:rPr>
      </w:pPr>
    </w:p>
    <w:p w14:paraId="3A31AF76" w14:textId="77777777" w:rsidR="00590846" w:rsidRDefault="00590846">
      <w:pPr>
        <w:pStyle w:val="BodyText"/>
        <w:rPr>
          <w:rFonts w:ascii="Times New Roman"/>
          <w:sz w:val="52"/>
        </w:rPr>
      </w:pPr>
    </w:p>
    <w:p w14:paraId="1F250CF3" w14:textId="77777777" w:rsidR="00590846" w:rsidRDefault="00590846">
      <w:pPr>
        <w:pStyle w:val="BodyText"/>
        <w:rPr>
          <w:rFonts w:ascii="Times New Roman"/>
          <w:sz w:val="52"/>
        </w:rPr>
      </w:pPr>
    </w:p>
    <w:p w14:paraId="6B6E79E7" w14:textId="77777777" w:rsidR="00590846" w:rsidRDefault="00590846">
      <w:pPr>
        <w:pStyle w:val="BodyText"/>
        <w:rPr>
          <w:rFonts w:ascii="Times New Roman"/>
          <w:sz w:val="52"/>
        </w:rPr>
      </w:pPr>
    </w:p>
    <w:p w14:paraId="08477288" w14:textId="77777777" w:rsidR="00590846" w:rsidRDefault="00590846">
      <w:pPr>
        <w:pStyle w:val="BodyText"/>
        <w:rPr>
          <w:rFonts w:ascii="Times New Roman"/>
          <w:sz w:val="52"/>
        </w:rPr>
      </w:pPr>
    </w:p>
    <w:p w14:paraId="38017631" w14:textId="77777777" w:rsidR="00590846" w:rsidRDefault="00590846">
      <w:pPr>
        <w:pStyle w:val="BodyText"/>
        <w:spacing w:before="64"/>
        <w:rPr>
          <w:rFonts w:ascii="Times New Roman"/>
          <w:sz w:val="52"/>
        </w:rPr>
      </w:pPr>
    </w:p>
    <w:p w14:paraId="2B2004C7" w14:textId="77777777" w:rsidR="00590846" w:rsidRDefault="007A11BA">
      <w:pPr>
        <w:pStyle w:val="Title"/>
      </w:pPr>
      <w:r>
        <w:rPr>
          <w:color w:val="17365D"/>
        </w:rPr>
        <w:t>Design</w:t>
      </w:r>
      <w:r>
        <w:rPr>
          <w:color w:val="17365D"/>
          <w:spacing w:val="20"/>
        </w:rPr>
        <w:t xml:space="preserve"> </w:t>
      </w:r>
      <w:r>
        <w:rPr>
          <w:color w:val="17365D"/>
        </w:rPr>
        <w:t>&amp;</w:t>
      </w:r>
      <w:r>
        <w:rPr>
          <w:color w:val="17365D"/>
          <w:spacing w:val="18"/>
        </w:rPr>
        <w:t xml:space="preserve"> </w:t>
      </w:r>
      <w:r>
        <w:rPr>
          <w:color w:val="17365D"/>
        </w:rPr>
        <w:t>Access</w:t>
      </w:r>
      <w:r>
        <w:rPr>
          <w:color w:val="17365D"/>
          <w:spacing w:val="21"/>
        </w:rPr>
        <w:t xml:space="preserve"> </w:t>
      </w:r>
      <w:r>
        <w:rPr>
          <w:color w:val="17365D"/>
          <w:spacing w:val="-2"/>
        </w:rPr>
        <w:t>Statement</w:t>
      </w:r>
    </w:p>
    <w:p w14:paraId="06640B02" w14:textId="77777777" w:rsidR="00590846" w:rsidRDefault="00590846">
      <w:pPr>
        <w:pStyle w:val="BodyText"/>
        <w:spacing w:before="241"/>
        <w:rPr>
          <w:rFonts w:ascii="Calibri"/>
          <w:sz w:val="28"/>
        </w:rPr>
      </w:pPr>
    </w:p>
    <w:p w14:paraId="4706EE7E" w14:textId="77777777" w:rsidR="00590846" w:rsidRDefault="007A11BA">
      <w:pPr>
        <w:ind w:left="100"/>
        <w:rPr>
          <w:rFonts w:ascii="Calibri"/>
          <w:b/>
          <w:sz w:val="28"/>
        </w:rPr>
      </w:pPr>
      <w:r>
        <w:rPr>
          <w:rFonts w:ascii="Calibri"/>
          <w:b/>
          <w:color w:val="365F91"/>
          <w:sz w:val="28"/>
        </w:rPr>
        <w:t>Swadlincote</w:t>
      </w:r>
      <w:r>
        <w:rPr>
          <w:rFonts w:ascii="Calibri"/>
          <w:b/>
          <w:color w:val="365F91"/>
          <w:spacing w:val="-4"/>
          <w:sz w:val="28"/>
        </w:rPr>
        <w:t xml:space="preserve"> </w:t>
      </w:r>
      <w:r>
        <w:rPr>
          <w:rFonts w:ascii="Calibri"/>
          <w:b/>
          <w:color w:val="365F91"/>
          <w:sz w:val="28"/>
        </w:rPr>
        <w:t>Market</w:t>
      </w:r>
      <w:r>
        <w:rPr>
          <w:rFonts w:ascii="Calibri"/>
          <w:b/>
          <w:color w:val="365F91"/>
          <w:spacing w:val="-7"/>
          <w:sz w:val="28"/>
        </w:rPr>
        <w:t xml:space="preserve"> </w:t>
      </w:r>
      <w:r>
        <w:rPr>
          <w:rFonts w:ascii="Calibri"/>
          <w:b/>
          <w:color w:val="365F91"/>
          <w:sz w:val="28"/>
        </w:rPr>
        <w:t>Hall</w:t>
      </w:r>
      <w:r>
        <w:rPr>
          <w:rFonts w:ascii="Calibri"/>
          <w:b/>
          <w:color w:val="365F91"/>
          <w:spacing w:val="-3"/>
          <w:sz w:val="28"/>
        </w:rPr>
        <w:t xml:space="preserve"> </w:t>
      </w:r>
      <w:r>
        <w:rPr>
          <w:rFonts w:ascii="Calibri"/>
          <w:b/>
          <w:color w:val="365F91"/>
          <w:spacing w:val="-2"/>
          <w:sz w:val="28"/>
        </w:rPr>
        <w:t>Refurbishment</w:t>
      </w:r>
    </w:p>
    <w:p w14:paraId="6FF83C66" w14:textId="77777777" w:rsidR="00590846" w:rsidRDefault="00590846">
      <w:pPr>
        <w:pStyle w:val="BodyText"/>
        <w:spacing w:before="204"/>
        <w:rPr>
          <w:rFonts w:ascii="Calibri"/>
          <w:b/>
          <w:sz w:val="28"/>
        </w:rPr>
      </w:pPr>
    </w:p>
    <w:p w14:paraId="21321316" w14:textId="77777777" w:rsidR="00590846" w:rsidRDefault="007A11BA">
      <w:pPr>
        <w:ind w:left="100"/>
        <w:rPr>
          <w:rFonts w:ascii="Calibri"/>
          <w:i/>
          <w:sz w:val="24"/>
        </w:rPr>
      </w:pPr>
      <w:r>
        <w:rPr>
          <w:rFonts w:ascii="Calibri"/>
          <w:i/>
          <w:color w:val="4F81BC"/>
          <w:spacing w:val="12"/>
          <w:sz w:val="24"/>
        </w:rPr>
        <w:t>Prepared</w:t>
      </w:r>
      <w:r>
        <w:rPr>
          <w:rFonts w:ascii="Calibri"/>
          <w:i/>
          <w:color w:val="4F81BC"/>
          <w:spacing w:val="35"/>
          <w:sz w:val="24"/>
        </w:rPr>
        <w:t xml:space="preserve"> </w:t>
      </w:r>
      <w:r>
        <w:rPr>
          <w:rFonts w:ascii="Calibri"/>
          <w:i/>
          <w:color w:val="4F81BC"/>
          <w:sz w:val="24"/>
        </w:rPr>
        <w:t>by</w:t>
      </w:r>
      <w:r>
        <w:rPr>
          <w:rFonts w:ascii="Calibri"/>
          <w:i/>
          <w:color w:val="4F81BC"/>
          <w:spacing w:val="34"/>
          <w:sz w:val="24"/>
        </w:rPr>
        <w:t xml:space="preserve"> </w:t>
      </w:r>
      <w:r>
        <w:rPr>
          <w:rFonts w:ascii="Calibri"/>
          <w:i/>
          <w:color w:val="4F81BC"/>
          <w:spacing w:val="9"/>
          <w:sz w:val="24"/>
        </w:rPr>
        <w:t>YMD</w:t>
      </w:r>
      <w:r>
        <w:rPr>
          <w:rFonts w:ascii="Calibri"/>
          <w:i/>
          <w:color w:val="4F81BC"/>
          <w:spacing w:val="35"/>
          <w:sz w:val="24"/>
        </w:rPr>
        <w:t xml:space="preserve"> </w:t>
      </w:r>
      <w:r>
        <w:rPr>
          <w:rFonts w:ascii="Calibri"/>
          <w:i/>
          <w:color w:val="4F81BC"/>
          <w:spacing w:val="10"/>
          <w:sz w:val="24"/>
        </w:rPr>
        <w:t>Boon</w:t>
      </w:r>
      <w:r>
        <w:rPr>
          <w:rFonts w:ascii="Calibri"/>
          <w:i/>
          <w:color w:val="4F81BC"/>
          <w:spacing w:val="34"/>
          <w:sz w:val="24"/>
        </w:rPr>
        <w:t xml:space="preserve"> </w:t>
      </w:r>
      <w:r>
        <w:rPr>
          <w:rFonts w:ascii="Calibri"/>
          <w:i/>
          <w:color w:val="4F81BC"/>
          <w:spacing w:val="4"/>
          <w:sz w:val="24"/>
        </w:rPr>
        <w:t>Ltd</w:t>
      </w:r>
    </w:p>
    <w:p w14:paraId="1912FA8D" w14:textId="77777777" w:rsidR="00590846" w:rsidRDefault="007A11BA">
      <w:pPr>
        <w:pStyle w:val="BodyText"/>
        <w:spacing w:before="243"/>
        <w:ind w:left="100"/>
      </w:pPr>
      <w:r>
        <w:t>August</w:t>
      </w:r>
      <w:r>
        <w:rPr>
          <w:spacing w:val="-7"/>
        </w:rPr>
        <w:t xml:space="preserve"> </w:t>
      </w:r>
      <w:r>
        <w:rPr>
          <w:spacing w:val="-4"/>
        </w:rPr>
        <w:t>2025</w:t>
      </w:r>
    </w:p>
    <w:p w14:paraId="0822B89C" w14:textId="77777777" w:rsidR="00590846" w:rsidRDefault="007A11BA">
      <w:pPr>
        <w:pStyle w:val="BodyText"/>
        <w:spacing w:before="1"/>
        <w:ind w:left="100"/>
      </w:pPr>
      <w:r>
        <w:t>Rev</w:t>
      </w:r>
      <w:r>
        <w:rPr>
          <w:spacing w:val="-2"/>
        </w:rPr>
        <w:t xml:space="preserve"> </w:t>
      </w:r>
      <w:r>
        <w:t>01</w:t>
      </w:r>
      <w:r>
        <w:rPr>
          <w:spacing w:val="-2"/>
        </w:rPr>
        <w:t xml:space="preserve"> </w:t>
      </w:r>
      <w:r>
        <w:t>–</w:t>
      </w:r>
      <w:r>
        <w:rPr>
          <w:spacing w:val="-2"/>
        </w:rPr>
        <w:t xml:space="preserve"> </w:t>
      </w:r>
      <w:r>
        <w:t>First</w:t>
      </w:r>
      <w:r>
        <w:rPr>
          <w:spacing w:val="-2"/>
        </w:rPr>
        <w:t xml:space="preserve"> </w:t>
      </w:r>
      <w:r>
        <w:t>Issue –</w:t>
      </w:r>
      <w:r>
        <w:rPr>
          <w:spacing w:val="-2"/>
        </w:rPr>
        <w:t xml:space="preserve"> 22/08/2025</w:t>
      </w:r>
    </w:p>
    <w:p w14:paraId="3710F3CB" w14:textId="77777777" w:rsidR="00590846" w:rsidRDefault="00590846">
      <w:pPr>
        <w:pStyle w:val="BodyText"/>
        <w:sectPr w:rsidR="00590846">
          <w:type w:val="continuous"/>
          <w:pgSz w:w="11910" w:h="16840"/>
          <w:pgMar w:top="1920" w:right="1559" w:bottom="280" w:left="1700" w:header="720" w:footer="720" w:gutter="0"/>
          <w:cols w:space="720"/>
        </w:sectPr>
      </w:pPr>
    </w:p>
    <w:p w14:paraId="2065724A" w14:textId="77777777" w:rsidR="00590846" w:rsidRDefault="00590846">
      <w:pPr>
        <w:pStyle w:val="BodyText"/>
        <w:rPr>
          <w:sz w:val="20"/>
        </w:rPr>
      </w:pPr>
    </w:p>
    <w:p w14:paraId="6EDE358E" w14:textId="77777777" w:rsidR="00590846" w:rsidRDefault="00590846">
      <w:pPr>
        <w:pStyle w:val="BodyText"/>
        <w:rPr>
          <w:sz w:val="20"/>
        </w:rPr>
      </w:pPr>
    </w:p>
    <w:p w14:paraId="5DB97D06" w14:textId="77777777" w:rsidR="00590846" w:rsidRDefault="00590846">
      <w:pPr>
        <w:pStyle w:val="BodyText"/>
        <w:rPr>
          <w:sz w:val="20"/>
        </w:rPr>
      </w:pPr>
    </w:p>
    <w:p w14:paraId="2FFE3383" w14:textId="77777777" w:rsidR="00590846" w:rsidRDefault="00590846">
      <w:pPr>
        <w:pStyle w:val="BodyText"/>
        <w:rPr>
          <w:sz w:val="20"/>
        </w:rPr>
      </w:pPr>
    </w:p>
    <w:p w14:paraId="460AE462" w14:textId="77777777" w:rsidR="00590846" w:rsidRDefault="00590846">
      <w:pPr>
        <w:pStyle w:val="BodyText"/>
        <w:rPr>
          <w:sz w:val="20"/>
        </w:rPr>
      </w:pPr>
    </w:p>
    <w:p w14:paraId="2AE85B7E" w14:textId="77777777" w:rsidR="00590846" w:rsidRDefault="00590846">
      <w:pPr>
        <w:pStyle w:val="BodyText"/>
        <w:rPr>
          <w:sz w:val="20"/>
        </w:rPr>
      </w:pPr>
    </w:p>
    <w:p w14:paraId="2F0ACD16" w14:textId="77777777" w:rsidR="00590846" w:rsidRDefault="00590846">
      <w:pPr>
        <w:pStyle w:val="BodyText"/>
        <w:spacing w:before="140"/>
        <w:rPr>
          <w:sz w:val="20"/>
        </w:rPr>
      </w:pPr>
    </w:p>
    <w:p w14:paraId="4C6A9670" w14:textId="77777777" w:rsidR="00590846" w:rsidRDefault="007A11BA">
      <w:pPr>
        <w:pStyle w:val="BodyText"/>
        <w:ind w:left="120"/>
        <w:rPr>
          <w:sz w:val="20"/>
        </w:rPr>
      </w:pPr>
      <w:r>
        <w:rPr>
          <w:noProof/>
          <w:sz w:val="20"/>
        </w:rPr>
        <w:drawing>
          <wp:inline distT="0" distB="0" distL="0" distR="0" wp14:anchorId="762F0F4E" wp14:editId="066B1E5F">
            <wp:extent cx="5361243" cy="3296030"/>
            <wp:effectExtent l="0" t="0" r="0" b="0"/>
            <wp:docPr id="2" name="Image 2" descr="A street with brick buildings and cars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street with brick buildings and cars  AI-generated content may be incorrect."/>
                    <pic:cNvPicPr/>
                  </pic:nvPicPr>
                  <pic:blipFill>
                    <a:blip r:embed="rId5" cstate="print"/>
                    <a:stretch>
                      <a:fillRect/>
                    </a:stretch>
                  </pic:blipFill>
                  <pic:spPr>
                    <a:xfrm>
                      <a:off x="0" y="0"/>
                      <a:ext cx="5361243" cy="3296030"/>
                    </a:xfrm>
                    <a:prstGeom prst="rect">
                      <a:avLst/>
                    </a:prstGeom>
                  </pic:spPr>
                </pic:pic>
              </a:graphicData>
            </a:graphic>
          </wp:inline>
        </w:drawing>
      </w:r>
    </w:p>
    <w:p w14:paraId="301A3189" w14:textId="77777777" w:rsidR="00590846" w:rsidRDefault="007A11BA">
      <w:pPr>
        <w:pStyle w:val="Heading1"/>
        <w:numPr>
          <w:ilvl w:val="0"/>
          <w:numId w:val="1"/>
        </w:numPr>
        <w:tabs>
          <w:tab w:val="left" w:pos="357"/>
        </w:tabs>
        <w:spacing w:before="267"/>
        <w:ind w:left="357" w:hanging="257"/>
      </w:pPr>
      <w:r>
        <w:rPr>
          <w:color w:val="4F81BC"/>
          <w:spacing w:val="-2"/>
        </w:rPr>
        <w:t>Introduction</w:t>
      </w:r>
    </w:p>
    <w:p w14:paraId="77EB2F5B" w14:textId="75948A1F" w:rsidR="00590846" w:rsidRDefault="007A11BA">
      <w:pPr>
        <w:pStyle w:val="BodyText"/>
        <w:spacing w:before="50" w:line="276" w:lineRule="auto"/>
        <w:ind w:left="100" w:right="294"/>
      </w:pPr>
      <w:r>
        <w:t>This Design and Access Statement has been prepared to support the planning application</w:t>
      </w:r>
      <w:r>
        <w:rPr>
          <w:spacing w:val="-4"/>
        </w:rPr>
        <w:t xml:space="preserve"> </w:t>
      </w:r>
      <w:r>
        <w:t>for</w:t>
      </w:r>
      <w:r>
        <w:rPr>
          <w:spacing w:val="-3"/>
        </w:rPr>
        <w:t xml:space="preserve"> </w:t>
      </w:r>
      <w:r>
        <w:t>the</w:t>
      </w:r>
      <w:r>
        <w:rPr>
          <w:spacing w:val="-3"/>
        </w:rPr>
        <w:t xml:space="preserve"> </w:t>
      </w:r>
      <w:r>
        <w:t>refurbishment</w:t>
      </w:r>
      <w:r>
        <w:rPr>
          <w:spacing w:val="-4"/>
        </w:rPr>
        <w:t xml:space="preserve"> </w:t>
      </w:r>
      <w:r>
        <w:t>of</w:t>
      </w:r>
      <w:r>
        <w:rPr>
          <w:spacing w:val="-3"/>
        </w:rPr>
        <w:t xml:space="preserve"> </w:t>
      </w:r>
      <w:r>
        <w:t>the</w:t>
      </w:r>
      <w:r>
        <w:rPr>
          <w:spacing w:val="-3"/>
        </w:rPr>
        <w:t xml:space="preserve"> </w:t>
      </w:r>
      <w:r>
        <w:t>Market</w:t>
      </w:r>
      <w:r>
        <w:rPr>
          <w:spacing w:val="-3"/>
        </w:rPr>
        <w:t xml:space="preserve"> </w:t>
      </w:r>
      <w:r>
        <w:t>Hall,</w:t>
      </w:r>
      <w:r>
        <w:rPr>
          <w:spacing w:val="-3"/>
        </w:rPr>
        <w:t xml:space="preserve"> </w:t>
      </w:r>
      <w:r>
        <w:t>Midland</w:t>
      </w:r>
      <w:r>
        <w:rPr>
          <w:spacing w:val="-4"/>
        </w:rPr>
        <w:t xml:space="preserve"> </w:t>
      </w:r>
      <w:r>
        <w:t>Road,</w:t>
      </w:r>
      <w:r>
        <w:rPr>
          <w:spacing w:val="-3"/>
        </w:rPr>
        <w:t xml:space="preserve"> </w:t>
      </w:r>
      <w:r>
        <w:t>Swadlincote.</w:t>
      </w:r>
      <w:r>
        <w:rPr>
          <w:spacing w:val="-3"/>
        </w:rPr>
        <w:t xml:space="preserve"> </w:t>
      </w:r>
      <w:r>
        <w:t xml:space="preserve">The works aim to </w:t>
      </w:r>
      <w:r>
        <w:t>provide a more attractive and functional facility for car parking,</w:t>
      </w:r>
      <w:r>
        <w:t xml:space="preserve"> market and community uses.</w:t>
      </w:r>
    </w:p>
    <w:p w14:paraId="1484A70E" w14:textId="77777777" w:rsidR="00590846" w:rsidRDefault="00590846">
      <w:pPr>
        <w:pStyle w:val="BodyText"/>
        <w:spacing w:line="276" w:lineRule="auto"/>
        <w:sectPr w:rsidR="00590846">
          <w:pgSz w:w="11910" w:h="16840"/>
          <w:pgMar w:top="1920" w:right="1559" w:bottom="280" w:left="1700" w:header="720" w:footer="720" w:gutter="0"/>
          <w:cols w:space="720"/>
        </w:sectPr>
      </w:pPr>
    </w:p>
    <w:p w14:paraId="40097444" w14:textId="77777777" w:rsidR="00590846" w:rsidRDefault="00590846">
      <w:pPr>
        <w:pStyle w:val="BodyText"/>
        <w:rPr>
          <w:sz w:val="20"/>
        </w:rPr>
      </w:pPr>
    </w:p>
    <w:p w14:paraId="45BE26AD" w14:textId="77777777" w:rsidR="00590846" w:rsidRDefault="00590846">
      <w:pPr>
        <w:pStyle w:val="BodyText"/>
        <w:rPr>
          <w:sz w:val="20"/>
        </w:rPr>
      </w:pPr>
    </w:p>
    <w:p w14:paraId="2ADE89C0" w14:textId="77777777" w:rsidR="00590846" w:rsidRDefault="00590846">
      <w:pPr>
        <w:pStyle w:val="BodyText"/>
        <w:spacing w:before="13"/>
        <w:rPr>
          <w:sz w:val="20"/>
        </w:rPr>
      </w:pPr>
    </w:p>
    <w:p w14:paraId="3657487E" w14:textId="77777777" w:rsidR="00590846" w:rsidRDefault="007A11BA">
      <w:pPr>
        <w:pStyle w:val="BodyText"/>
        <w:ind w:left="996"/>
        <w:rPr>
          <w:sz w:val="20"/>
        </w:rPr>
      </w:pPr>
      <w:r>
        <w:rPr>
          <w:noProof/>
          <w:sz w:val="20"/>
        </w:rPr>
        <w:drawing>
          <wp:inline distT="0" distB="0" distL="0" distR="0" wp14:anchorId="5678DFE0" wp14:editId="76318B82">
            <wp:extent cx="4062863" cy="3832669"/>
            <wp:effectExtent l="0" t="0" r="0" b="0"/>
            <wp:docPr id="3" name="Image 3" descr="A map of a city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map of a city  AI-generated content may be incorrect."/>
                    <pic:cNvPicPr/>
                  </pic:nvPicPr>
                  <pic:blipFill>
                    <a:blip r:embed="rId6" cstate="print"/>
                    <a:stretch>
                      <a:fillRect/>
                    </a:stretch>
                  </pic:blipFill>
                  <pic:spPr>
                    <a:xfrm>
                      <a:off x="0" y="0"/>
                      <a:ext cx="4062863" cy="3832669"/>
                    </a:xfrm>
                    <a:prstGeom prst="rect">
                      <a:avLst/>
                    </a:prstGeom>
                  </pic:spPr>
                </pic:pic>
              </a:graphicData>
            </a:graphic>
          </wp:inline>
        </w:drawing>
      </w:r>
    </w:p>
    <w:p w14:paraId="4D84D706" w14:textId="77777777" w:rsidR="00590846" w:rsidRDefault="00590846">
      <w:pPr>
        <w:pStyle w:val="BodyText"/>
        <w:spacing w:before="182"/>
        <w:rPr>
          <w:sz w:val="26"/>
        </w:rPr>
      </w:pPr>
    </w:p>
    <w:p w14:paraId="7C39E56E" w14:textId="77777777" w:rsidR="00590846" w:rsidRDefault="007A11BA">
      <w:pPr>
        <w:pStyle w:val="Heading1"/>
        <w:numPr>
          <w:ilvl w:val="0"/>
          <w:numId w:val="1"/>
        </w:numPr>
        <w:tabs>
          <w:tab w:val="left" w:pos="357"/>
        </w:tabs>
        <w:spacing w:before="1"/>
        <w:ind w:left="357" w:hanging="257"/>
      </w:pPr>
      <w:r>
        <w:rPr>
          <w:color w:val="4F81BC"/>
        </w:rPr>
        <w:t>Site</w:t>
      </w:r>
      <w:r>
        <w:rPr>
          <w:color w:val="4F81BC"/>
          <w:spacing w:val="-5"/>
        </w:rPr>
        <w:t xml:space="preserve"> </w:t>
      </w:r>
      <w:r>
        <w:rPr>
          <w:color w:val="4F81BC"/>
        </w:rPr>
        <w:t>&amp;</w:t>
      </w:r>
      <w:r>
        <w:rPr>
          <w:color w:val="4F81BC"/>
          <w:spacing w:val="-3"/>
        </w:rPr>
        <w:t xml:space="preserve"> </w:t>
      </w:r>
      <w:r>
        <w:rPr>
          <w:color w:val="4F81BC"/>
          <w:spacing w:val="-2"/>
        </w:rPr>
        <w:t>Context</w:t>
      </w:r>
    </w:p>
    <w:p w14:paraId="5423AE83" w14:textId="77777777" w:rsidR="00590846" w:rsidRDefault="007A11BA">
      <w:pPr>
        <w:pStyle w:val="BodyText"/>
        <w:spacing w:before="50" w:line="276" w:lineRule="auto"/>
        <w:ind w:left="100" w:right="294"/>
      </w:pPr>
      <w:r>
        <w:t>The Market Hall sits on Midland Road within the Swadlincote Conservation Area, surrounded by civic, retail and community uses. To the north lies the Swadlincote Constitutional Club, and to the south the Grade II listed Town Hall. The Market Hall itself,</w:t>
      </w:r>
      <w:r>
        <w:rPr>
          <w:spacing w:val="-3"/>
        </w:rPr>
        <w:t xml:space="preserve"> </w:t>
      </w:r>
      <w:r>
        <w:t>constructed</w:t>
      </w:r>
      <w:r>
        <w:rPr>
          <w:spacing w:val="-4"/>
        </w:rPr>
        <w:t xml:space="preserve"> </w:t>
      </w:r>
      <w:r>
        <w:t>in</w:t>
      </w:r>
      <w:r>
        <w:rPr>
          <w:spacing w:val="-4"/>
        </w:rPr>
        <w:t xml:space="preserve"> </w:t>
      </w:r>
      <w:r>
        <w:t>the</w:t>
      </w:r>
      <w:r>
        <w:rPr>
          <w:spacing w:val="-3"/>
        </w:rPr>
        <w:t xml:space="preserve"> </w:t>
      </w:r>
      <w:r>
        <w:t>1980s,</w:t>
      </w:r>
      <w:r>
        <w:rPr>
          <w:spacing w:val="-3"/>
        </w:rPr>
        <w:t xml:space="preserve"> </w:t>
      </w:r>
      <w:r>
        <w:t>is</w:t>
      </w:r>
      <w:r>
        <w:rPr>
          <w:spacing w:val="-5"/>
        </w:rPr>
        <w:t xml:space="preserve"> </w:t>
      </w:r>
      <w:r>
        <w:t>identified</w:t>
      </w:r>
      <w:r>
        <w:rPr>
          <w:spacing w:val="-3"/>
        </w:rPr>
        <w:t xml:space="preserve"> </w:t>
      </w:r>
      <w:r>
        <w:t>within</w:t>
      </w:r>
      <w:r>
        <w:rPr>
          <w:spacing w:val="-4"/>
        </w:rPr>
        <w:t xml:space="preserve"> </w:t>
      </w:r>
      <w:r>
        <w:t>the</w:t>
      </w:r>
      <w:r>
        <w:rPr>
          <w:spacing w:val="-3"/>
        </w:rPr>
        <w:t xml:space="preserve"> </w:t>
      </w:r>
      <w:r>
        <w:t>Conservation</w:t>
      </w:r>
      <w:r>
        <w:rPr>
          <w:spacing w:val="-4"/>
        </w:rPr>
        <w:t xml:space="preserve"> </w:t>
      </w:r>
      <w:r>
        <w:t>Area</w:t>
      </w:r>
      <w:r>
        <w:rPr>
          <w:spacing w:val="-3"/>
        </w:rPr>
        <w:t xml:space="preserve"> </w:t>
      </w:r>
      <w:r>
        <w:t>Appraisal</w:t>
      </w:r>
      <w:r>
        <w:rPr>
          <w:spacing w:val="-3"/>
        </w:rPr>
        <w:t xml:space="preserve"> </w:t>
      </w:r>
      <w:r>
        <w:t>as</w:t>
      </w:r>
      <w:r>
        <w:rPr>
          <w:spacing w:val="-5"/>
        </w:rPr>
        <w:t xml:space="preserve"> </w:t>
      </w:r>
      <w:r>
        <w:t>a building of limited architectural merit that does not contribute positively to the streetscape.</w:t>
      </w:r>
      <w:r>
        <w:rPr>
          <w:spacing w:val="-6"/>
        </w:rPr>
        <w:t xml:space="preserve"> </w:t>
      </w:r>
      <w:r>
        <w:t>This</w:t>
      </w:r>
      <w:r>
        <w:rPr>
          <w:spacing w:val="-2"/>
        </w:rPr>
        <w:t xml:space="preserve"> </w:t>
      </w:r>
      <w:r>
        <w:t>application</w:t>
      </w:r>
      <w:r>
        <w:rPr>
          <w:spacing w:val="-4"/>
        </w:rPr>
        <w:t xml:space="preserve"> </w:t>
      </w:r>
      <w:r>
        <w:t>seeks</w:t>
      </w:r>
      <w:r>
        <w:rPr>
          <w:spacing w:val="-2"/>
        </w:rPr>
        <w:t xml:space="preserve"> </w:t>
      </w:r>
      <w:r>
        <w:t>to</w:t>
      </w:r>
      <w:r>
        <w:rPr>
          <w:spacing w:val="-3"/>
        </w:rPr>
        <w:t xml:space="preserve"> </w:t>
      </w:r>
      <w:r>
        <w:t>improve</w:t>
      </w:r>
      <w:r>
        <w:rPr>
          <w:spacing w:val="-6"/>
        </w:rPr>
        <w:t xml:space="preserve"> </w:t>
      </w:r>
      <w:r>
        <w:t>its</w:t>
      </w:r>
      <w:r>
        <w:rPr>
          <w:spacing w:val="-3"/>
        </w:rPr>
        <w:t xml:space="preserve"> </w:t>
      </w:r>
      <w:r>
        <w:t>relationship</w:t>
      </w:r>
      <w:r>
        <w:rPr>
          <w:spacing w:val="-4"/>
        </w:rPr>
        <w:t xml:space="preserve"> </w:t>
      </w:r>
      <w:r>
        <w:t>with</w:t>
      </w:r>
      <w:r>
        <w:rPr>
          <w:spacing w:val="-3"/>
        </w:rPr>
        <w:t xml:space="preserve"> </w:t>
      </w:r>
      <w:r>
        <w:t>the</w:t>
      </w:r>
      <w:r>
        <w:rPr>
          <w:spacing w:val="-3"/>
        </w:rPr>
        <w:t xml:space="preserve"> </w:t>
      </w:r>
      <w:r>
        <w:t>public</w:t>
      </w:r>
      <w:r>
        <w:rPr>
          <w:spacing w:val="-5"/>
        </w:rPr>
        <w:t xml:space="preserve"> </w:t>
      </w:r>
      <w:r>
        <w:t>realm</w:t>
      </w:r>
      <w:r>
        <w:rPr>
          <w:spacing w:val="-2"/>
        </w:rPr>
        <w:t xml:space="preserve"> </w:t>
      </w:r>
      <w:r>
        <w:t>and to better integrate the building into its historic setting.</w:t>
      </w:r>
    </w:p>
    <w:p w14:paraId="77EAB3AC" w14:textId="77777777" w:rsidR="00590846" w:rsidRDefault="007A11BA">
      <w:pPr>
        <w:pStyle w:val="Heading1"/>
        <w:numPr>
          <w:ilvl w:val="0"/>
          <w:numId w:val="1"/>
        </w:numPr>
        <w:tabs>
          <w:tab w:val="left" w:pos="357"/>
        </w:tabs>
        <w:spacing w:before="196"/>
        <w:ind w:left="357" w:hanging="257"/>
      </w:pPr>
      <w:r>
        <w:rPr>
          <w:color w:val="4F81BC"/>
        </w:rPr>
        <w:t>Heritage</w:t>
      </w:r>
      <w:r>
        <w:rPr>
          <w:color w:val="4F81BC"/>
          <w:spacing w:val="-14"/>
        </w:rPr>
        <w:t xml:space="preserve"> </w:t>
      </w:r>
      <w:r>
        <w:rPr>
          <w:color w:val="4F81BC"/>
          <w:spacing w:val="-2"/>
        </w:rPr>
        <w:t>Considerations</w:t>
      </w:r>
    </w:p>
    <w:p w14:paraId="01FBD6C2" w14:textId="77777777" w:rsidR="00590846" w:rsidRDefault="007A11BA">
      <w:pPr>
        <w:pStyle w:val="BodyText"/>
        <w:spacing w:before="51" w:line="276" w:lineRule="auto"/>
        <w:ind w:left="100" w:right="294"/>
      </w:pPr>
      <w:r>
        <w:t>The accompanying Heritage Statement confirms that while the Market Hall is of low heritage</w:t>
      </w:r>
      <w:r>
        <w:rPr>
          <w:spacing w:val="-4"/>
        </w:rPr>
        <w:t xml:space="preserve"> </w:t>
      </w:r>
      <w:r>
        <w:t>significance,</w:t>
      </w:r>
      <w:r>
        <w:rPr>
          <w:spacing w:val="-4"/>
        </w:rPr>
        <w:t xml:space="preserve"> </w:t>
      </w:r>
      <w:r>
        <w:t>its</w:t>
      </w:r>
      <w:r>
        <w:rPr>
          <w:spacing w:val="-3"/>
        </w:rPr>
        <w:t xml:space="preserve"> </w:t>
      </w:r>
      <w:r>
        <w:t>proximity</w:t>
      </w:r>
      <w:r>
        <w:rPr>
          <w:spacing w:val="-5"/>
        </w:rPr>
        <w:t xml:space="preserve"> </w:t>
      </w:r>
      <w:r>
        <w:t>to</w:t>
      </w:r>
      <w:r>
        <w:rPr>
          <w:spacing w:val="-4"/>
        </w:rPr>
        <w:t xml:space="preserve"> </w:t>
      </w:r>
      <w:r>
        <w:t>notable</w:t>
      </w:r>
      <w:r>
        <w:rPr>
          <w:spacing w:val="-4"/>
        </w:rPr>
        <w:t xml:space="preserve"> </w:t>
      </w:r>
      <w:r>
        <w:t>heritage</w:t>
      </w:r>
      <w:r>
        <w:rPr>
          <w:spacing w:val="-4"/>
        </w:rPr>
        <w:t xml:space="preserve"> </w:t>
      </w:r>
      <w:r>
        <w:t>assets</w:t>
      </w:r>
      <w:r>
        <w:rPr>
          <w:spacing w:val="-3"/>
        </w:rPr>
        <w:t xml:space="preserve"> </w:t>
      </w:r>
      <w:r>
        <w:t>(the</w:t>
      </w:r>
      <w:r>
        <w:rPr>
          <w:spacing w:val="-4"/>
        </w:rPr>
        <w:t xml:space="preserve"> </w:t>
      </w:r>
      <w:r>
        <w:t>Constitutional</w:t>
      </w:r>
      <w:r>
        <w:rPr>
          <w:spacing w:val="-4"/>
        </w:rPr>
        <w:t xml:space="preserve"> </w:t>
      </w:r>
      <w:r>
        <w:t>Club and Town Hall) requires sensitive handling. The proposed works will enhance the</w:t>
      </w:r>
    </w:p>
    <w:p w14:paraId="356A7AF6" w14:textId="77777777" w:rsidR="00590846" w:rsidRDefault="007A11BA">
      <w:pPr>
        <w:pStyle w:val="BodyText"/>
        <w:ind w:left="100"/>
      </w:pPr>
      <w:r>
        <w:t>building’s</w:t>
      </w:r>
      <w:r>
        <w:rPr>
          <w:spacing w:val="-6"/>
        </w:rPr>
        <w:t xml:space="preserve"> </w:t>
      </w:r>
      <w:r>
        <w:t>appearance,</w:t>
      </w:r>
      <w:r>
        <w:rPr>
          <w:spacing w:val="-5"/>
        </w:rPr>
        <w:t xml:space="preserve"> </w:t>
      </w:r>
      <w:r>
        <w:t>reduce</w:t>
      </w:r>
      <w:r>
        <w:rPr>
          <w:spacing w:val="-8"/>
        </w:rPr>
        <w:t xml:space="preserve"> </w:t>
      </w:r>
      <w:r>
        <w:t>its</w:t>
      </w:r>
      <w:r>
        <w:rPr>
          <w:spacing w:val="-5"/>
        </w:rPr>
        <w:t xml:space="preserve"> </w:t>
      </w:r>
      <w:r>
        <w:t>negative</w:t>
      </w:r>
      <w:r>
        <w:rPr>
          <w:spacing w:val="-5"/>
        </w:rPr>
        <w:t xml:space="preserve"> </w:t>
      </w:r>
      <w:r>
        <w:t>impact</w:t>
      </w:r>
      <w:r>
        <w:rPr>
          <w:spacing w:val="-6"/>
        </w:rPr>
        <w:t xml:space="preserve"> </w:t>
      </w:r>
      <w:r>
        <w:t>on</w:t>
      </w:r>
      <w:r>
        <w:rPr>
          <w:spacing w:val="-5"/>
        </w:rPr>
        <w:t xml:space="preserve"> </w:t>
      </w:r>
      <w:r>
        <w:t>the</w:t>
      </w:r>
      <w:r>
        <w:rPr>
          <w:spacing w:val="-5"/>
        </w:rPr>
        <w:t xml:space="preserve"> </w:t>
      </w:r>
      <w:r>
        <w:t>conservation</w:t>
      </w:r>
      <w:r>
        <w:rPr>
          <w:spacing w:val="-6"/>
        </w:rPr>
        <w:t xml:space="preserve"> </w:t>
      </w:r>
      <w:r>
        <w:t>area,</w:t>
      </w:r>
      <w:r>
        <w:rPr>
          <w:spacing w:val="-8"/>
        </w:rPr>
        <w:t xml:space="preserve"> </w:t>
      </w:r>
      <w:r>
        <w:t>and</w:t>
      </w:r>
      <w:r>
        <w:rPr>
          <w:spacing w:val="-5"/>
        </w:rPr>
        <w:t xml:space="preserve"> </w:t>
      </w:r>
      <w:r>
        <w:rPr>
          <w:spacing w:val="-2"/>
        </w:rPr>
        <w:t>secure</w:t>
      </w:r>
    </w:p>
    <w:p w14:paraId="50FC08D5" w14:textId="77777777" w:rsidR="00590846" w:rsidRDefault="007A11BA">
      <w:pPr>
        <w:pStyle w:val="BodyText"/>
        <w:spacing w:before="40"/>
        <w:ind w:left="100"/>
      </w:pPr>
      <w:r>
        <w:t>its</w:t>
      </w:r>
      <w:r>
        <w:rPr>
          <w:spacing w:val="-7"/>
        </w:rPr>
        <w:t xml:space="preserve"> </w:t>
      </w:r>
      <w:r>
        <w:t>long-term</w:t>
      </w:r>
      <w:r>
        <w:rPr>
          <w:spacing w:val="-4"/>
        </w:rPr>
        <w:t xml:space="preserve"> use.</w:t>
      </w:r>
    </w:p>
    <w:p w14:paraId="6FEBBF93" w14:textId="77777777" w:rsidR="00590846" w:rsidRDefault="00590846">
      <w:pPr>
        <w:pStyle w:val="BodyText"/>
        <w:sectPr w:rsidR="00590846">
          <w:pgSz w:w="11910" w:h="16840"/>
          <w:pgMar w:top="1920" w:right="1559" w:bottom="280" w:left="1700" w:header="720" w:footer="720" w:gutter="0"/>
          <w:cols w:space="720"/>
        </w:sectPr>
      </w:pPr>
    </w:p>
    <w:p w14:paraId="42214F55" w14:textId="77777777" w:rsidR="00590846" w:rsidRDefault="007A11BA">
      <w:pPr>
        <w:pStyle w:val="BodyText"/>
        <w:ind w:left="1254"/>
        <w:rPr>
          <w:sz w:val="20"/>
        </w:rPr>
      </w:pPr>
      <w:r>
        <w:rPr>
          <w:noProof/>
          <w:sz w:val="20"/>
        </w:rPr>
        <w:lastRenderedPageBreak/>
        <w:drawing>
          <wp:inline distT="0" distB="0" distL="0" distR="0" wp14:anchorId="65C1F315" wp14:editId="5C976C61">
            <wp:extent cx="3806019" cy="2139696"/>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3806019" cy="2139696"/>
                    </a:xfrm>
                    <a:prstGeom prst="rect">
                      <a:avLst/>
                    </a:prstGeom>
                  </pic:spPr>
                </pic:pic>
              </a:graphicData>
            </a:graphic>
          </wp:inline>
        </w:drawing>
      </w:r>
    </w:p>
    <w:p w14:paraId="12ED3D22" w14:textId="77777777" w:rsidR="00590846" w:rsidRDefault="007A11BA">
      <w:pPr>
        <w:pStyle w:val="BodyText"/>
        <w:spacing w:before="149"/>
        <w:rPr>
          <w:sz w:val="20"/>
        </w:rPr>
      </w:pPr>
      <w:r>
        <w:rPr>
          <w:noProof/>
          <w:sz w:val="20"/>
        </w:rPr>
        <w:drawing>
          <wp:anchor distT="0" distB="0" distL="0" distR="0" simplePos="0" relativeHeight="487588352" behindDoc="1" locked="0" layoutInCell="1" allowOverlap="1" wp14:anchorId="3825B9D4" wp14:editId="1A56C5C5">
            <wp:simplePos x="0" y="0"/>
            <wp:positionH relativeFrom="page">
              <wp:posOffset>1875789</wp:posOffset>
            </wp:positionH>
            <wp:positionV relativeFrom="paragraph">
              <wp:posOffset>259079</wp:posOffset>
            </wp:positionV>
            <wp:extent cx="3806019" cy="2139696"/>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3806019" cy="2139696"/>
                    </a:xfrm>
                    <a:prstGeom prst="rect">
                      <a:avLst/>
                    </a:prstGeom>
                  </pic:spPr>
                </pic:pic>
              </a:graphicData>
            </a:graphic>
          </wp:anchor>
        </w:drawing>
      </w:r>
      <w:r>
        <w:rPr>
          <w:noProof/>
          <w:sz w:val="20"/>
        </w:rPr>
        <w:drawing>
          <wp:anchor distT="0" distB="0" distL="0" distR="0" simplePos="0" relativeHeight="487588864" behindDoc="1" locked="0" layoutInCell="1" allowOverlap="1" wp14:anchorId="0DEDE28C" wp14:editId="7A18CF60">
            <wp:simplePos x="0" y="0"/>
            <wp:positionH relativeFrom="page">
              <wp:posOffset>1864360</wp:posOffset>
            </wp:positionH>
            <wp:positionV relativeFrom="paragraph">
              <wp:posOffset>2597150</wp:posOffset>
            </wp:positionV>
            <wp:extent cx="3806697" cy="2135124"/>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3806697" cy="2135124"/>
                    </a:xfrm>
                    <a:prstGeom prst="rect">
                      <a:avLst/>
                    </a:prstGeom>
                  </pic:spPr>
                </pic:pic>
              </a:graphicData>
            </a:graphic>
          </wp:anchor>
        </w:drawing>
      </w:r>
    </w:p>
    <w:p w14:paraId="324EFF3E" w14:textId="77777777" w:rsidR="00590846" w:rsidRDefault="00590846">
      <w:pPr>
        <w:pStyle w:val="BodyText"/>
        <w:spacing w:before="53"/>
        <w:rPr>
          <w:sz w:val="20"/>
        </w:rPr>
      </w:pPr>
    </w:p>
    <w:p w14:paraId="1BA2C8B7" w14:textId="77777777" w:rsidR="00590846" w:rsidRDefault="00590846">
      <w:pPr>
        <w:pStyle w:val="BodyText"/>
        <w:rPr>
          <w:sz w:val="26"/>
        </w:rPr>
      </w:pPr>
    </w:p>
    <w:p w14:paraId="4EFACA21" w14:textId="77777777" w:rsidR="00590846" w:rsidRDefault="00590846">
      <w:pPr>
        <w:pStyle w:val="BodyText"/>
        <w:rPr>
          <w:sz w:val="26"/>
        </w:rPr>
      </w:pPr>
    </w:p>
    <w:p w14:paraId="06292FEE" w14:textId="77777777" w:rsidR="00590846" w:rsidRDefault="00590846">
      <w:pPr>
        <w:pStyle w:val="BodyText"/>
        <w:rPr>
          <w:sz w:val="26"/>
        </w:rPr>
      </w:pPr>
    </w:p>
    <w:p w14:paraId="75206C10" w14:textId="77777777" w:rsidR="00590846" w:rsidRDefault="00590846">
      <w:pPr>
        <w:pStyle w:val="BodyText"/>
        <w:spacing w:before="197"/>
        <w:rPr>
          <w:sz w:val="26"/>
        </w:rPr>
      </w:pPr>
    </w:p>
    <w:p w14:paraId="77DEA143" w14:textId="77777777" w:rsidR="00590846" w:rsidRDefault="007A11BA">
      <w:pPr>
        <w:pStyle w:val="Heading1"/>
        <w:numPr>
          <w:ilvl w:val="0"/>
          <w:numId w:val="1"/>
        </w:numPr>
        <w:tabs>
          <w:tab w:val="left" w:pos="357"/>
        </w:tabs>
        <w:ind w:left="357" w:hanging="257"/>
      </w:pPr>
      <w:r>
        <w:rPr>
          <w:color w:val="4F81BC"/>
        </w:rPr>
        <w:t>Existing</w:t>
      </w:r>
      <w:r>
        <w:rPr>
          <w:color w:val="4F81BC"/>
          <w:spacing w:val="-13"/>
        </w:rPr>
        <w:t xml:space="preserve"> </w:t>
      </w:r>
      <w:r>
        <w:rPr>
          <w:color w:val="4F81BC"/>
        </w:rPr>
        <w:t>Building</w:t>
      </w:r>
      <w:r>
        <w:rPr>
          <w:color w:val="4F81BC"/>
          <w:spacing w:val="-13"/>
        </w:rPr>
        <w:t xml:space="preserve"> </w:t>
      </w:r>
      <w:r>
        <w:rPr>
          <w:color w:val="4F81BC"/>
          <w:spacing w:val="-2"/>
        </w:rPr>
        <w:t>Condition</w:t>
      </w:r>
    </w:p>
    <w:p w14:paraId="32DD867F" w14:textId="77777777" w:rsidR="00590846" w:rsidRDefault="007A11BA">
      <w:pPr>
        <w:pStyle w:val="BodyText"/>
        <w:spacing w:before="50" w:line="276" w:lineRule="auto"/>
        <w:ind w:left="100" w:right="294"/>
      </w:pPr>
      <w:r>
        <w:t>A visual inspection has identified areas of age-related deterioration including roof defects,</w:t>
      </w:r>
      <w:r>
        <w:rPr>
          <w:spacing w:val="-2"/>
        </w:rPr>
        <w:t xml:space="preserve"> </w:t>
      </w:r>
      <w:r>
        <w:t>water</w:t>
      </w:r>
      <w:r>
        <w:rPr>
          <w:spacing w:val="-2"/>
        </w:rPr>
        <w:t xml:space="preserve"> </w:t>
      </w:r>
      <w:r>
        <w:t>ingress,</w:t>
      </w:r>
      <w:r>
        <w:rPr>
          <w:spacing w:val="-2"/>
        </w:rPr>
        <w:t xml:space="preserve"> </w:t>
      </w:r>
      <w:r>
        <w:t>and</w:t>
      </w:r>
      <w:r>
        <w:rPr>
          <w:spacing w:val="-3"/>
        </w:rPr>
        <w:t xml:space="preserve"> </w:t>
      </w:r>
      <w:r>
        <w:t>worn</w:t>
      </w:r>
      <w:r>
        <w:rPr>
          <w:spacing w:val="-3"/>
        </w:rPr>
        <w:t xml:space="preserve"> </w:t>
      </w:r>
      <w:r>
        <w:t>façades.</w:t>
      </w:r>
      <w:r>
        <w:rPr>
          <w:spacing w:val="-2"/>
        </w:rPr>
        <w:t xml:space="preserve"> </w:t>
      </w:r>
      <w:r>
        <w:t>Internally,</w:t>
      </w:r>
      <w:r>
        <w:rPr>
          <w:spacing w:val="-2"/>
        </w:rPr>
        <w:t xml:space="preserve"> </w:t>
      </w:r>
      <w:r>
        <w:t>layouts</w:t>
      </w:r>
      <w:r>
        <w:rPr>
          <w:spacing w:val="-5"/>
        </w:rPr>
        <w:t xml:space="preserve"> </w:t>
      </w:r>
      <w:r>
        <w:t>are</w:t>
      </w:r>
      <w:r>
        <w:rPr>
          <w:spacing w:val="-2"/>
        </w:rPr>
        <w:t xml:space="preserve"> </w:t>
      </w:r>
      <w:r>
        <w:t>outdated</w:t>
      </w:r>
      <w:r>
        <w:rPr>
          <w:spacing w:val="-2"/>
        </w:rPr>
        <w:t xml:space="preserve"> </w:t>
      </w:r>
      <w:r>
        <w:t>and</w:t>
      </w:r>
      <w:r>
        <w:rPr>
          <w:spacing w:val="-5"/>
        </w:rPr>
        <w:t xml:space="preserve"> </w:t>
      </w:r>
      <w:r>
        <w:t>in</w:t>
      </w:r>
      <w:r>
        <w:rPr>
          <w:spacing w:val="-3"/>
        </w:rPr>
        <w:t xml:space="preserve"> </w:t>
      </w:r>
      <w:r>
        <w:t>need</w:t>
      </w:r>
      <w:r>
        <w:rPr>
          <w:spacing w:val="-2"/>
        </w:rPr>
        <w:t xml:space="preserve"> </w:t>
      </w:r>
      <w:r>
        <w:t xml:space="preserve">of </w:t>
      </w:r>
      <w:r>
        <w:rPr>
          <w:spacing w:val="-2"/>
        </w:rPr>
        <w:t>refurbishment.</w:t>
      </w:r>
    </w:p>
    <w:p w14:paraId="777D730D" w14:textId="77777777" w:rsidR="00590846" w:rsidRDefault="00590846">
      <w:pPr>
        <w:pStyle w:val="BodyText"/>
        <w:spacing w:line="276" w:lineRule="auto"/>
        <w:sectPr w:rsidR="00590846">
          <w:pgSz w:w="11910" w:h="16840"/>
          <w:pgMar w:top="1440" w:right="1559" w:bottom="280" w:left="1700" w:header="720" w:footer="720" w:gutter="0"/>
          <w:cols w:space="720"/>
        </w:sectPr>
      </w:pPr>
    </w:p>
    <w:p w14:paraId="22B3AD6A" w14:textId="77777777" w:rsidR="00590846" w:rsidRDefault="00590846">
      <w:pPr>
        <w:pStyle w:val="BodyText"/>
        <w:rPr>
          <w:sz w:val="20"/>
        </w:rPr>
      </w:pPr>
    </w:p>
    <w:p w14:paraId="6210805D" w14:textId="77777777" w:rsidR="00590846" w:rsidRDefault="00590846">
      <w:pPr>
        <w:pStyle w:val="BodyText"/>
        <w:rPr>
          <w:sz w:val="20"/>
        </w:rPr>
      </w:pPr>
    </w:p>
    <w:p w14:paraId="2E196D37" w14:textId="77777777" w:rsidR="00590846" w:rsidRDefault="00590846">
      <w:pPr>
        <w:pStyle w:val="BodyText"/>
        <w:rPr>
          <w:sz w:val="20"/>
        </w:rPr>
      </w:pPr>
    </w:p>
    <w:p w14:paraId="207FB35F" w14:textId="77777777" w:rsidR="00590846" w:rsidRDefault="00590846">
      <w:pPr>
        <w:pStyle w:val="BodyText"/>
        <w:rPr>
          <w:sz w:val="20"/>
        </w:rPr>
      </w:pPr>
    </w:p>
    <w:p w14:paraId="5E10F590" w14:textId="77777777" w:rsidR="00590846" w:rsidRDefault="00590846">
      <w:pPr>
        <w:pStyle w:val="BodyText"/>
        <w:spacing w:before="202"/>
        <w:rPr>
          <w:sz w:val="20"/>
        </w:rPr>
      </w:pPr>
    </w:p>
    <w:p w14:paraId="4BA97C0A" w14:textId="77777777" w:rsidR="00590846" w:rsidRDefault="007A11BA">
      <w:pPr>
        <w:pStyle w:val="BodyText"/>
        <w:ind w:left="270"/>
        <w:rPr>
          <w:sz w:val="20"/>
        </w:rPr>
      </w:pPr>
      <w:r>
        <w:rPr>
          <w:noProof/>
          <w:sz w:val="20"/>
        </w:rPr>
        <w:drawing>
          <wp:inline distT="0" distB="0" distL="0" distR="0" wp14:anchorId="24D890C2" wp14:editId="2336381F">
            <wp:extent cx="5119939" cy="3680079"/>
            <wp:effectExtent l="0" t="0" r="0" b="0"/>
            <wp:docPr id="7" name="Image 7" descr="A drawing of a building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 drawing of a building  AI-generated content may be incorrect."/>
                    <pic:cNvPicPr/>
                  </pic:nvPicPr>
                  <pic:blipFill>
                    <a:blip r:embed="rId10" cstate="print"/>
                    <a:stretch>
                      <a:fillRect/>
                    </a:stretch>
                  </pic:blipFill>
                  <pic:spPr>
                    <a:xfrm>
                      <a:off x="0" y="0"/>
                      <a:ext cx="5119939" cy="3680079"/>
                    </a:xfrm>
                    <a:prstGeom prst="rect">
                      <a:avLst/>
                    </a:prstGeom>
                  </pic:spPr>
                </pic:pic>
              </a:graphicData>
            </a:graphic>
          </wp:inline>
        </w:drawing>
      </w:r>
    </w:p>
    <w:p w14:paraId="40086699" w14:textId="77777777" w:rsidR="00590846" w:rsidRDefault="00590846">
      <w:pPr>
        <w:pStyle w:val="BodyText"/>
        <w:rPr>
          <w:sz w:val="26"/>
        </w:rPr>
      </w:pPr>
    </w:p>
    <w:p w14:paraId="1D54C2B1" w14:textId="77777777" w:rsidR="00590846" w:rsidRDefault="00590846">
      <w:pPr>
        <w:pStyle w:val="BodyText"/>
        <w:spacing w:before="24"/>
        <w:rPr>
          <w:sz w:val="26"/>
        </w:rPr>
      </w:pPr>
    </w:p>
    <w:p w14:paraId="57BDC23D" w14:textId="77777777" w:rsidR="00590846" w:rsidRDefault="007A11BA">
      <w:pPr>
        <w:pStyle w:val="Heading1"/>
        <w:numPr>
          <w:ilvl w:val="0"/>
          <w:numId w:val="1"/>
        </w:numPr>
        <w:tabs>
          <w:tab w:val="left" w:pos="357"/>
        </w:tabs>
        <w:ind w:left="357" w:hanging="257"/>
      </w:pPr>
      <w:r>
        <w:rPr>
          <w:color w:val="4F81BC"/>
          <w:spacing w:val="-2"/>
        </w:rPr>
        <w:t>Proposals</w:t>
      </w:r>
    </w:p>
    <w:p w14:paraId="25D17202" w14:textId="77777777" w:rsidR="00590846" w:rsidRDefault="007A11BA">
      <w:pPr>
        <w:pStyle w:val="BodyText"/>
        <w:spacing w:before="50" w:line="276" w:lineRule="auto"/>
        <w:ind w:left="100" w:right="5"/>
      </w:pPr>
      <w:r>
        <w:t>No</w:t>
      </w:r>
      <w:r>
        <w:rPr>
          <w:spacing w:val="-2"/>
        </w:rPr>
        <w:t xml:space="preserve"> </w:t>
      </w:r>
      <w:r>
        <w:t>groundworks</w:t>
      </w:r>
      <w:r>
        <w:rPr>
          <w:spacing w:val="-2"/>
        </w:rPr>
        <w:t xml:space="preserve"> </w:t>
      </w:r>
      <w:r>
        <w:t>are</w:t>
      </w:r>
      <w:r>
        <w:rPr>
          <w:spacing w:val="-2"/>
        </w:rPr>
        <w:t xml:space="preserve"> </w:t>
      </w:r>
      <w:r>
        <w:t>proposed,</w:t>
      </w:r>
      <w:r>
        <w:rPr>
          <w:spacing w:val="-2"/>
        </w:rPr>
        <w:t xml:space="preserve"> </w:t>
      </w:r>
      <w:r>
        <w:t>and</w:t>
      </w:r>
      <w:r>
        <w:rPr>
          <w:spacing w:val="-3"/>
        </w:rPr>
        <w:t xml:space="preserve"> </w:t>
      </w:r>
      <w:r>
        <w:t>the</w:t>
      </w:r>
      <w:r>
        <w:rPr>
          <w:spacing w:val="-5"/>
        </w:rPr>
        <w:t xml:space="preserve"> </w:t>
      </w:r>
      <w:r>
        <w:t>scheme</w:t>
      </w:r>
      <w:r>
        <w:rPr>
          <w:spacing w:val="-2"/>
        </w:rPr>
        <w:t xml:space="preserve"> </w:t>
      </w:r>
      <w:r>
        <w:t>is</w:t>
      </w:r>
      <w:r>
        <w:rPr>
          <w:spacing w:val="-1"/>
        </w:rPr>
        <w:t xml:space="preserve"> </w:t>
      </w:r>
      <w:r>
        <w:t>limited</w:t>
      </w:r>
      <w:r>
        <w:rPr>
          <w:spacing w:val="-2"/>
        </w:rPr>
        <w:t xml:space="preserve"> </w:t>
      </w:r>
      <w:r>
        <w:t>to</w:t>
      </w:r>
      <w:r>
        <w:rPr>
          <w:spacing w:val="-2"/>
        </w:rPr>
        <w:t xml:space="preserve"> </w:t>
      </w:r>
      <w:r>
        <w:t>above-ground</w:t>
      </w:r>
      <w:r>
        <w:rPr>
          <w:spacing w:val="-3"/>
        </w:rPr>
        <w:t xml:space="preserve"> </w:t>
      </w:r>
      <w:r>
        <w:t>fabric</w:t>
      </w:r>
      <w:r>
        <w:rPr>
          <w:spacing w:val="-1"/>
        </w:rPr>
        <w:t xml:space="preserve"> </w:t>
      </w:r>
      <w:r>
        <w:t>and</w:t>
      </w:r>
      <w:r>
        <w:rPr>
          <w:spacing w:val="-3"/>
        </w:rPr>
        <w:t xml:space="preserve"> </w:t>
      </w:r>
      <w:r>
        <w:t>fit- out improvements.</w:t>
      </w:r>
    </w:p>
    <w:p w14:paraId="6F0F7404" w14:textId="77777777" w:rsidR="00590846" w:rsidRDefault="007A11BA">
      <w:pPr>
        <w:pStyle w:val="BodyText"/>
        <w:spacing w:before="201"/>
        <w:ind w:left="100"/>
      </w:pPr>
      <w:r>
        <w:t>The</w:t>
      </w:r>
      <w:r>
        <w:rPr>
          <w:spacing w:val="-5"/>
        </w:rPr>
        <w:t xml:space="preserve"> </w:t>
      </w:r>
      <w:r>
        <w:t>proposals</w:t>
      </w:r>
      <w:r>
        <w:rPr>
          <w:spacing w:val="-4"/>
        </w:rPr>
        <w:t xml:space="preserve"> </w:t>
      </w:r>
      <w:r>
        <w:rPr>
          <w:spacing w:val="-2"/>
        </w:rPr>
        <w:t>include:</w:t>
      </w:r>
    </w:p>
    <w:p w14:paraId="192B8375" w14:textId="77777777" w:rsidR="00590846" w:rsidRDefault="007A11BA">
      <w:pPr>
        <w:pStyle w:val="ListParagraph"/>
        <w:numPr>
          <w:ilvl w:val="1"/>
          <w:numId w:val="1"/>
        </w:numPr>
        <w:tabs>
          <w:tab w:val="left" w:pos="221"/>
        </w:tabs>
        <w:spacing w:before="2" w:line="273" w:lineRule="auto"/>
        <w:ind w:right="1112" w:firstLine="0"/>
      </w:pPr>
      <w:r>
        <w:t>New</w:t>
      </w:r>
      <w:r>
        <w:rPr>
          <w:spacing w:val="-4"/>
        </w:rPr>
        <w:t xml:space="preserve"> </w:t>
      </w:r>
      <w:r>
        <w:t>louvred</w:t>
      </w:r>
      <w:r>
        <w:rPr>
          <w:spacing w:val="-4"/>
        </w:rPr>
        <w:t xml:space="preserve"> </w:t>
      </w:r>
      <w:r>
        <w:t>fencing</w:t>
      </w:r>
      <w:r>
        <w:rPr>
          <w:spacing w:val="-2"/>
        </w:rPr>
        <w:t xml:space="preserve"> </w:t>
      </w:r>
      <w:r>
        <w:t>and</w:t>
      </w:r>
      <w:r>
        <w:rPr>
          <w:spacing w:val="-4"/>
        </w:rPr>
        <w:t xml:space="preserve"> </w:t>
      </w:r>
      <w:r>
        <w:t>bespoke</w:t>
      </w:r>
      <w:r>
        <w:rPr>
          <w:spacing w:val="-6"/>
        </w:rPr>
        <w:t xml:space="preserve"> </w:t>
      </w:r>
      <w:r>
        <w:t>steel</w:t>
      </w:r>
      <w:r>
        <w:rPr>
          <w:spacing w:val="-3"/>
        </w:rPr>
        <w:t xml:space="preserve"> </w:t>
      </w:r>
      <w:r>
        <w:t>railings</w:t>
      </w:r>
      <w:r>
        <w:rPr>
          <w:spacing w:val="-2"/>
        </w:rPr>
        <w:t xml:space="preserve"> </w:t>
      </w:r>
      <w:r>
        <w:t>to</w:t>
      </w:r>
      <w:r>
        <w:rPr>
          <w:spacing w:val="-5"/>
        </w:rPr>
        <w:t xml:space="preserve"> </w:t>
      </w:r>
      <w:r>
        <w:t>improve</w:t>
      </w:r>
      <w:r>
        <w:rPr>
          <w:spacing w:val="-4"/>
        </w:rPr>
        <w:t xml:space="preserve"> </w:t>
      </w:r>
      <w:r>
        <w:t>security</w:t>
      </w:r>
      <w:r>
        <w:rPr>
          <w:spacing w:val="-4"/>
        </w:rPr>
        <w:t xml:space="preserve"> </w:t>
      </w:r>
      <w:r>
        <w:t>and</w:t>
      </w:r>
      <w:r>
        <w:rPr>
          <w:spacing w:val="-4"/>
        </w:rPr>
        <w:t xml:space="preserve"> </w:t>
      </w:r>
      <w:r>
        <w:t xml:space="preserve">visual </w:t>
      </w:r>
      <w:r>
        <w:rPr>
          <w:spacing w:val="-2"/>
        </w:rPr>
        <w:t>coherence.</w:t>
      </w:r>
    </w:p>
    <w:p w14:paraId="355ED90D" w14:textId="77777777" w:rsidR="00590846" w:rsidRDefault="007A11BA">
      <w:pPr>
        <w:pStyle w:val="ListParagraph"/>
        <w:numPr>
          <w:ilvl w:val="1"/>
          <w:numId w:val="1"/>
        </w:numPr>
        <w:tabs>
          <w:tab w:val="left" w:pos="221"/>
        </w:tabs>
        <w:spacing w:before="5"/>
        <w:ind w:left="221" w:hanging="121"/>
      </w:pPr>
      <w:r>
        <w:t>Upgraded</w:t>
      </w:r>
      <w:r>
        <w:rPr>
          <w:spacing w:val="-7"/>
        </w:rPr>
        <w:t xml:space="preserve"> </w:t>
      </w:r>
      <w:r>
        <w:t>entrances</w:t>
      </w:r>
      <w:r>
        <w:rPr>
          <w:spacing w:val="-4"/>
        </w:rPr>
        <w:t xml:space="preserve"> </w:t>
      </w:r>
      <w:r>
        <w:t>and</w:t>
      </w:r>
      <w:r>
        <w:rPr>
          <w:spacing w:val="-8"/>
        </w:rPr>
        <w:t xml:space="preserve"> </w:t>
      </w:r>
      <w:r>
        <w:t>gates,</w:t>
      </w:r>
      <w:r>
        <w:rPr>
          <w:spacing w:val="-5"/>
        </w:rPr>
        <w:t xml:space="preserve"> </w:t>
      </w:r>
      <w:r>
        <w:t>improving</w:t>
      </w:r>
      <w:r>
        <w:rPr>
          <w:spacing w:val="-5"/>
        </w:rPr>
        <w:t xml:space="preserve"> </w:t>
      </w:r>
      <w:r>
        <w:t>access</w:t>
      </w:r>
      <w:r>
        <w:rPr>
          <w:spacing w:val="-4"/>
        </w:rPr>
        <w:t xml:space="preserve"> </w:t>
      </w:r>
      <w:r>
        <w:t>and</w:t>
      </w:r>
      <w:r>
        <w:rPr>
          <w:spacing w:val="-6"/>
        </w:rPr>
        <w:t xml:space="preserve"> </w:t>
      </w:r>
      <w:r>
        <w:rPr>
          <w:spacing w:val="-2"/>
        </w:rPr>
        <w:t>appearance.</w:t>
      </w:r>
    </w:p>
    <w:p w14:paraId="29E1D2EE" w14:textId="77777777" w:rsidR="00590846" w:rsidRDefault="007A11BA">
      <w:pPr>
        <w:pStyle w:val="ListParagraph"/>
        <w:numPr>
          <w:ilvl w:val="1"/>
          <w:numId w:val="1"/>
        </w:numPr>
        <w:tabs>
          <w:tab w:val="left" w:pos="221"/>
        </w:tabs>
        <w:spacing w:before="5"/>
        <w:ind w:left="221" w:hanging="121"/>
      </w:pPr>
      <w:r>
        <w:t>Retention</w:t>
      </w:r>
      <w:r>
        <w:rPr>
          <w:spacing w:val="-9"/>
        </w:rPr>
        <w:t xml:space="preserve"> </w:t>
      </w:r>
      <w:r>
        <w:t>of</w:t>
      </w:r>
      <w:r>
        <w:rPr>
          <w:spacing w:val="-5"/>
        </w:rPr>
        <w:t xml:space="preserve"> </w:t>
      </w:r>
      <w:r>
        <w:t>vehicle</w:t>
      </w:r>
      <w:r>
        <w:rPr>
          <w:spacing w:val="-6"/>
        </w:rPr>
        <w:t xml:space="preserve"> </w:t>
      </w:r>
      <w:r>
        <w:t>barriers</w:t>
      </w:r>
      <w:r>
        <w:rPr>
          <w:spacing w:val="-4"/>
        </w:rPr>
        <w:t xml:space="preserve"> </w:t>
      </w:r>
      <w:r>
        <w:t>and</w:t>
      </w:r>
      <w:r>
        <w:rPr>
          <w:spacing w:val="-6"/>
        </w:rPr>
        <w:t xml:space="preserve"> </w:t>
      </w:r>
      <w:r>
        <w:t>improvements</w:t>
      </w:r>
      <w:r>
        <w:rPr>
          <w:spacing w:val="-5"/>
        </w:rPr>
        <w:t xml:space="preserve"> </w:t>
      </w:r>
      <w:r>
        <w:t>to</w:t>
      </w:r>
      <w:r>
        <w:rPr>
          <w:spacing w:val="-7"/>
        </w:rPr>
        <w:t xml:space="preserve"> </w:t>
      </w:r>
      <w:r>
        <w:t>pedestrian</w:t>
      </w:r>
      <w:r>
        <w:rPr>
          <w:spacing w:val="-6"/>
        </w:rPr>
        <w:t xml:space="preserve"> </w:t>
      </w:r>
      <w:r>
        <w:rPr>
          <w:spacing w:val="-2"/>
        </w:rPr>
        <w:t>circulation.</w:t>
      </w:r>
    </w:p>
    <w:p w14:paraId="5765AF94" w14:textId="77777777" w:rsidR="00590846" w:rsidRDefault="00590846">
      <w:pPr>
        <w:pStyle w:val="ListParagraph"/>
        <w:sectPr w:rsidR="00590846">
          <w:pgSz w:w="11910" w:h="16840"/>
          <w:pgMar w:top="1920" w:right="1559" w:bottom="280" w:left="1700" w:header="720" w:footer="720" w:gutter="0"/>
          <w:cols w:space="720"/>
        </w:sectPr>
      </w:pPr>
    </w:p>
    <w:p w14:paraId="730DA6AA" w14:textId="77777777" w:rsidR="00590846" w:rsidRDefault="00590846">
      <w:pPr>
        <w:pStyle w:val="BodyText"/>
        <w:rPr>
          <w:sz w:val="20"/>
        </w:rPr>
      </w:pPr>
    </w:p>
    <w:p w14:paraId="6DBFC928" w14:textId="77777777" w:rsidR="00590846" w:rsidRDefault="00590846">
      <w:pPr>
        <w:pStyle w:val="BodyText"/>
        <w:spacing w:before="22"/>
        <w:rPr>
          <w:sz w:val="20"/>
        </w:rPr>
      </w:pPr>
    </w:p>
    <w:p w14:paraId="7194F80B" w14:textId="77777777" w:rsidR="00590846" w:rsidRDefault="007A11BA">
      <w:pPr>
        <w:pStyle w:val="BodyText"/>
        <w:ind w:left="410"/>
        <w:rPr>
          <w:sz w:val="20"/>
        </w:rPr>
      </w:pPr>
      <w:r>
        <w:rPr>
          <w:noProof/>
          <w:sz w:val="20"/>
        </w:rPr>
        <w:drawing>
          <wp:inline distT="0" distB="0" distL="0" distR="0" wp14:anchorId="7213C856" wp14:editId="7BF98B97">
            <wp:extent cx="4834580" cy="3878199"/>
            <wp:effectExtent l="0" t="0" r="0" b="0"/>
            <wp:docPr id="8" name="Image 8" descr="A blueprint of a building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blueprint of a building  AI-generated content may be incorrect."/>
                    <pic:cNvPicPr/>
                  </pic:nvPicPr>
                  <pic:blipFill>
                    <a:blip r:embed="rId11" cstate="print"/>
                    <a:stretch>
                      <a:fillRect/>
                    </a:stretch>
                  </pic:blipFill>
                  <pic:spPr>
                    <a:xfrm>
                      <a:off x="0" y="0"/>
                      <a:ext cx="4834580" cy="3878199"/>
                    </a:xfrm>
                    <a:prstGeom prst="rect">
                      <a:avLst/>
                    </a:prstGeom>
                  </pic:spPr>
                </pic:pic>
              </a:graphicData>
            </a:graphic>
          </wp:inline>
        </w:drawing>
      </w:r>
    </w:p>
    <w:p w14:paraId="7AFCA937" w14:textId="77777777" w:rsidR="00590846" w:rsidRDefault="00590846">
      <w:pPr>
        <w:pStyle w:val="BodyText"/>
        <w:rPr>
          <w:sz w:val="26"/>
        </w:rPr>
      </w:pPr>
    </w:p>
    <w:p w14:paraId="49F4A07C" w14:textId="77777777" w:rsidR="00590846" w:rsidRDefault="00590846">
      <w:pPr>
        <w:pStyle w:val="BodyText"/>
        <w:spacing w:before="31"/>
        <w:rPr>
          <w:sz w:val="26"/>
        </w:rPr>
      </w:pPr>
    </w:p>
    <w:p w14:paraId="48BD987A" w14:textId="77777777" w:rsidR="00590846" w:rsidRDefault="007A11BA">
      <w:pPr>
        <w:pStyle w:val="Heading1"/>
        <w:numPr>
          <w:ilvl w:val="0"/>
          <w:numId w:val="1"/>
        </w:numPr>
        <w:tabs>
          <w:tab w:val="left" w:pos="357"/>
        </w:tabs>
        <w:ind w:left="357" w:hanging="257"/>
      </w:pPr>
      <w:r>
        <w:rPr>
          <w:color w:val="4F81BC"/>
          <w:spacing w:val="-2"/>
        </w:rPr>
        <w:t>Access</w:t>
      </w:r>
    </w:p>
    <w:p w14:paraId="2C8F5B96" w14:textId="77777777" w:rsidR="00590846" w:rsidRDefault="007A11BA">
      <w:pPr>
        <w:pStyle w:val="BodyText"/>
        <w:spacing w:before="50" w:line="276" w:lineRule="auto"/>
        <w:ind w:left="100" w:right="294"/>
      </w:pPr>
      <w:r>
        <w:t>The scheme provides improved and legible access arrangements. Escape routes are clearly</w:t>
      </w:r>
      <w:r>
        <w:rPr>
          <w:spacing w:val="-5"/>
        </w:rPr>
        <w:t xml:space="preserve"> </w:t>
      </w:r>
      <w:r>
        <w:t>demarcated,</w:t>
      </w:r>
      <w:r>
        <w:rPr>
          <w:spacing w:val="-4"/>
        </w:rPr>
        <w:t xml:space="preserve"> </w:t>
      </w:r>
      <w:r>
        <w:t>and</w:t>
      </w:r>
      <w:r>
        <w:rPr>
          <w:spacing w:val="-5"/>
        </w:rPr>
        <w:t xml:space="preserve"> </w:t>
      </w:r>
      <w:r>
        <w:t>secure</w:t>
      </w:r>
      <w:r>
        <w:rPr>
          <w:spacing w:val="-4"/>
        </w:rPr>
        <w:t xml:space="preserve"> </w:t>
      </w:r>
      <w:r>
        <w:t>cycle/motorcycle</w:t>
      </w:r>
      <w:r>
        <w:rPr>
          <w:spacing w:val="-4"/>
        </w:rPr>
        <w:t xml:space="preserve"> </w:t>
      </w:r>
      <w:r>
        <w:t>storage</w:t>
      </w:r>
      <w:r>
        <w:rPr>
          <w:spacing w:val="-4"/>
        </w:rPr>
        <w:t xml:space="preserve"> </w:t>
      </w:r>
      <w:r>
        <w:t>is</w:t>
      </w:r>
      <w:r>
        <w:rPr>
          <w:spacing w:val="-3"/>
        </w:rPr>
        <w:t xml:space="preserve"> </w:t>
      </w:r>
      <w:r>
        <w:t>incorporated.</w:t>
      </w:r>
      <w:r>
        <w:rPr>
          <w:spacing w:val="-7"/>
        </w:rPr>
        <w:t xml:space="preserve"> </w:t>
      </w:r>
      <w:r>
        <w:t>The</w:t>
      </w:r>
      <w:r>
        <w:rPr>
          <w:spacing w:val="-4"/>
        </w:rPr>
        <w:t xml:space="preserve"> </w:t>
      </w:r>
      <w:r>
        <w:t>building remains level-access throughout, ensuring inclusivity for all users.</w:t>
      </w:r>
    </w:p>
    <w:p w14:paraId="12B9461D" w14:textId="77777777" w:rsidR="00590846" w:rsidRDefault="007A11BA">
      <w:pPr>
        <w:pStyle w:val="Heading1"/>
        <w:numPr>
          <w:ilvl w:val="0"/>
          <w:numId w:val="1"/>
        </w:numPr>
        <w:tabs>
          <w:tab w:val="left" w:pos="357"/>
        </w:tabs>
        <w:spacing w:before="197"/>
        <w:ind w:left="357" w:hanging="257"/>
      </w:pPr>
      <w:r>
        <w:rPr>
          <w:color w:val="4F81BC"/>
        </w:rPr>
        <w:t>Design</w:t>
      </w:r>
      <w:r>
        <w:rPr>
          <w:color w:val="4F81BC"/>
          <w:spacing w:val="-11"/>
        </w:rPr>
        <w:t xml:space="preserve"> </w:t>
      </w:r>
      <w:r>
        <w:rPr>
          <w:color w:val="4F81BC"/>
          <w:spacing w:val="-2"/>
        </w:rPr>
        <w:t>Justification</w:t>
      </w:r>
    </w:p>
    <w:p w14:paraId="68C377FC" w14:textId="77777777" w:rsidR="00590846" w:rsidRDefault="007A11BA">
      <w:pPr>
        <w:pStyle w:val="BodyText"/>
        <w:spacing w:before="50" w:line="276" w:lineRule="auto"/>
        <w:ind w:left="100" w:right="294"/>
      </w:pPr>
      <w:r>
        <w:t>The</w:t>
      </w:r>
      <w:r>
        <w:rPr>
          <w:spacing w:val="-3"/>
        </w:rPr>
        <w:t xml:space="preserve"> </w:t>
      </w:r>
      <w:r>
        <w:t>design</w:t>
      </w:r>
      <w:r>
        <w:rPr>
          <w:spacing w:val="-4"/>
        </w:rPr>
        <w:t xml:space="preserve"> </w:t>
      </w:r>
      <w:r>
        <w:t>approach</w:t>
      </w:r>
      <w:r>
        <w:rPr>
          <w:spacing w:val="-3"/>
        </w:rPr>
        <w:t xml:space="preserve"> </w:t>
      </w:r>
      <w:r>
        <w:t>balances</w:t>
      </w:r>
      <w:r>
        <w:rPr>
          <w:spacing w:val="-2"/>
        </w:rPr>
        <w:t xml:space="preserve"> </w:t>
      </w:r>
      <w:r>
        <w:t>functionality</w:t>
      </w:r>
      <w:r>
        <w:rPr>
          <w:spacing w:val="-4"/>
        </w:rPr>
        <w:t xml:space="preserve"> </w:t>
      </w:r>
      <w:r>
        <w:t>with</w:t>
      </w:r>
      <w:r>
        <w:rPr>
          <w:spacing w:val="-6"/>
        </w:rPr>
        <w:t xml:space="preserve"> </w:t>
      </w:r>
      <w:r>
        <w:t>sensitivity</w:t>
      </w:r>
      <w:r>
        <w:rPr>
          <w:spacing w:val="-4"/>
        </w:rPr>
        <w:t xml:space="preserve"> </w:t>
      </w:r>
      <w:r>
        <w:t>to</w:t>
      </w:r>
      <w:r>
        <w:rPr>
          <w:spacing w:val="-3"/>
        </w:rPr>
        <w:t xml:space="preserve"> </w:t>
      </w:r>
      <w:r>
        <w:t>the</w:t>
      </w:r>
      <w:r>
        <w:rPr>
          <w:spacing w:val="-6"/>
        </w:rPr>
        <w:t xml:space="preserve"> </w:t>
      </w:r>
      <w:r>
        <w:t>conservation</w:t>
      </w:r>
      <w:r>
        <w:rPr>
          <w:spacing w:val="-4"/>
        </w:rPr>
        <w:t xml:space="preserve"> </w:t>
      </w:r>
      <w:r>
        <w:t>area. While the Market Hall is not a heritage building in itself, the proposals represent a significant improvement in material quality, visual presence, and usability. This will support the Market Hall’s role as a civic and community space, improving its contribution to the local townscape.</w:t>
      </w:r>
    </w:p>
    <w:p w14:paraId="2DDEFA41" w14:textId="77777777" w:rsidR="00590846" w:rsidRDefault="007A11BA">
      <w:pPr>
        <w:pStyle w:val="Heading1"/>
        <w:numPr>
          <w:ilvl w:val="0"/>
          <w:numId w:val="1"/>
        </w:numPr>
        <w:tabs>
          <w:tab w:val="left" w:pos="357"/>
        </w:tabs>
        <w:spacing w:before="197"/>
        <w:ind w:left="357" w:hanging="257"/>
      </w:pPr>
      <w:r>
        <w:rPr>
          <w:color w:val="4F81BC"/>
          <w:spacing w:val="-2"/>
        </w:rPr>
        <w:t>Conclusion</w:t>
      </w:r>
    </w:p>
    <w:p w14:paraId="5E33652E" w14:textId="77777777" w:rsidR="00590846" w:rsidRDefault="007A11BA">
      <w:pPr>
        <w:pStyle w:val="BodyText"/>
        <w:spacing w:before="50" w:line="276" w:lineRule="auto"/>
        <w:ind w:left="100" w:right="294"/>
      </w:pPr>
      <w:r>
        <w:t>The scheme, addresses existing building condition issues, upgrades its external appearance, and</w:t>
      </w:r>
      <w:r>
        <w:rPr>
          <w:spacing w:val="-1"/>
        </w:rPr>
        <w:t xml:space="preserve"> </w:t>
      </w:r>
      <w:r>
        <w:t>enhances accessibility. The proposals respect</w:t>
      </w:r>
      <w:r>
        <w:rPr>
          <w:spacing w:val="-1"/>
        </w:rPr>
        <w:t xml:space="preserve"> </w:t>
      </w:r>
      <w:r>
        <w:t>the</w:t>
      </w:r>
      <w:r>
        <w:rPr>
          <w:spacing w:val="-3"/>
        </w:rPr>
        <w:t xml:space="preserve"> </w:t>
      </w:r>
      <w:r>
        <w:t>setting of adjacent heritage</w:t>
      </w:r>
      <w:r>
        <w:rPr>
          <w:spacing w:val="-3"/>
        </w:rPr>
        <w:t xml:space="preserve"> </w:t>
      </w:r>
      <w:r>
        <w:t>assets</w:t>
      </w:r>
      <w:r>
        <w:rPr>
          <w:spacing w:val="-2"/>
        </w:rPr>
        <w:t xml:space="preserve"> </w:t>
      </w:r>
      <w:r>
        <w:t>while</w:t>
      </w:r>
      <w:r>
        <w:rPr>
          <w:spacing w:val="-3"/>
        </w:rPr>
        <w:t xml:space="preserve"> </w:t>
      </w:r>
      <w:r>
        <w:t>ensuring</w:t>
      </w:r>
      <w:r>
        <w:rPr>
          <w:spacing w:val="-2"/>
        </w:rPr>
        <w:t xml:space="preserve"> </w:t>
      </w:r>
      <w:r>
        <w:t>the</w:t>
      </w:r>
      <w:r>
        <w:rPr>
          <w:spacing w:val="-3"/>
        </w:rPr>
        <w:t xml:space="preserve"> </w:t>
      </w:r>
      <w:r>
        <w:t>Market</w:t>
      </w:r>
      <w:r>
        <w:rPr>
          <w:spacing w:val="-3"/>
        </w:rPr>
        <w:t xml:space="preserve"> </w:t>
      </w:r>
      <w:r>
        <w:t>Hall</w:t>
      </w:r>
      <w:r>
        <w:rPr>
          <w:spacing w:val="-3"/>
        </w:rPr>
        <w:t xml:space="preserve"> </w:t>
      </w:r>
      <w:r>
        <w:t>continues</w:t>
      </w:r>
      <w:r>
        <w:rPr>
          <w:spacing w:val="-2"/>
        </w:rPr>
        <w:t xml:space="preserve"> </w:t>
      </w:r>
      <w:r>
        <w:t>to</w:t>
      </w:r>
      <w:r>
        <w:rPr>
          <w:spacing w:val="-3"/>
        </w:rPr>
        <w:t xml:space="preserve"> </w:t>
      </w:r>
      <w:r>
        <w:t>serve</w:t>
      </w:r>
      <w:r>
        <w:rPr>
          <w:spacing w:val="-3"/>
        </w:rPr>
        <w:t xml:space="preserve"> </w:t>
      </w:r>
      <w:r>
        <w:t>the</w:t>
      </w:r>
      <w:r>
        <w:rPr>
          <w:spacing w:val="-6"/>
        </w:rPr>
        <w:t xml:space="preserve"> </w:t>
      </w:r>
      <w:r>
        <w:t>community</w:t>
      </w:r>
      <w:r>
        <w:rPr>
          <w:spacing w:val="-4"/>
        </w:rPr>
        <w:t xml:space="preserve"> </w:t>
      </w:r>
      <w:r>
        <w:t>as</w:t>
      </w:r>
      <w:r>
        <w:rPr>
          <w:spacing w:val="-3"/>
        </w:rPr>
        <w:t xml:space="preserve"> </w:t>
      </w:r>
      <w:r>
        <w:t>a flexible and sustainable facility. This Design and Access Statement should be read alongside the submitted Heritage Statement and drawings.</w:t>
      </w:r>
    </w:p>
    <w:sectPr w:rsidR="00590846">
      <w:pgSz w:w="11910" w:h="16840"/>
      <w:pgMar w:top="1920" w:right="1559"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723275"/>
    <w:multiLevelType w:val="hybridMultilevel"/>
    <w:tmpl w:val="611A7608"/>
    <w:lvl w:ilvl="0" w:tplc="8EB41964">
      <w:start w:val="1"/>
      <w:numFmt w:val="decimal"/>
      <w:lvlText w:val="%1."/>
      <w:lvlJc w:val="left"/>
      <w:pPr>
        <w:ind w:left="359" w:hanging="259"/>
        <w:jc w:val="left"/>
      </w:pPr>
      <w:rPr>
        <w:rFonts w:ascii="Calibri" w:eastAsia="Calibri" w:hAnsi="Calibri" w:cs="Calibri" w:hint="default"/>
        <w:b/>
        <w:bCs/>
        <w:i w:val="0"/>
        <w:iCs w:val="0"/>
        <w:color w:val="4F81BC"/>
        <w:spacing w:val="-1"/>
        <w:w w:val="99"/>
        <w:sz w:val="26"/>
        <w:szCs w:val="26"/>
        <w:lang w:val="en-US" w:eastAsia="en-US" w:bidi="ar-SA"/>
      </w:rPr>
    </w:lvl>
    <w:lvl w:ilvl="1" w:tplc="8BD0490E">
      <w:numFmt w:val="bullet"/>
      <w:lvlText w:val="-"/>
      <w:lvlJc w:val="left"/>
      <w:pPr>
        <w:ind w:left="100" w:hanging="123"/>
      </w:pPr>
      <w:rPr>
        <w:rFonts w:ascii="Cambria" w:eastAsia="Cambria" w:hAnsi="Cambria" w:cs="Cambria" w:hint="default"/>
        <w:b w:val="0"/>
        <w:bCs w:val="0"/>
        <w:i w:val="0"/>
        <w:iCs w:val="0"/>
        <w:spacing w:val="0"/>
        <w:w w:val="100"/>
        <w:sz w:val="22"/>
        <w:szCs w:val="22"/>
        <w:lang w:val="en-US" w:eastAsia="en-US" w:bidi="ar-SA"/>
      </w:rPr>
    </w:lvl>
    <w:lvl w:ilvl="2" w:tplc="2118FC66">
      <w:numFmt w:val="bullet"/>
      <w:lvlText w:val="•"/>
      <w:lvlJc w:val="left"/>
      <w:pPr>
        <w:ind w:left="1280" w:hanging="123"/>
      </w:pPr>
      <w:rPr>
        <w:rFonts w:hint="default"/>
        <w:lang w:val="en-US" w:eastAsia="en-US" w:bidi="ar-SA"/>
      </w:rPr>
    </w:lvl>
    <w:lvl w:ilvl="3" w:tplc="A086CBBC">
      <w:numFmt w:val="bullet"/>
      <w:lvlText w:val="•"/>
      <w:lvlJc w:val="left"/>
      <w:pPr>
        <w:ind w:left="2201" w:hanging="123"/>
      </w:pPr>
      <w:rPr>
        <w:rFonts w:hint="default"/>
        <w:lang w:val="en-US" w:eastAsia="en-US" w:bidi="ar-SA"/>
      </w:rPr>
    </w:lvl>
    <w:lvl w:ilvl="4" w:tplc="6E4AA546">
      <w:numFmt w:val="bullet"/>
      <w:lvlText w:val="•"/>
      <w:lvlJc w:val="left"/>
      <w:pPr>
        <w:ind w:left="3122" w:hanging="123"/>
      </w:pPr>
      <w:rPr>
        <w:rFonts w:hint="default"/>
        <w:lang w:val="en-US" w:eastAsia="en-US" w:bidi="ar-SA"/>
      </w:rPr>
    </w:lvl>
    <w:lvl w:ilvl="5" w:tplc="E06E735C">
      <w:numFmt w:val="bullet"/>
      <w:lvlText w:val="•"/>
      <w:lvlJc w:val="left"/>
      <w:pPr>
        <w:ind w:left="4043" w:hanging="123"/>
      </w:pPr>
      <w:rPr>
        <w:rFonts w:hint="default"/>
        <w:lang w:val="en-US" w:eastAsia="en-US" w:bidi="ar-SA"/>
      </w:rPr>
    </w:lvl>
    <w:lvl w:ilvl="6" w:tplc="F4029D4A">
      <w:numFmt w:val="bullet"/>
      <w:lvlText w:val="•"/>
      <w:lvlJc w:val="left"/>
      <w:pPr>
        <w:ind w:left="4964" w:hanging="123"/>
      </w:pPr>
      <w:rPr>
        <w:rFonts w:hint="default"/>
        <w:lang w:val="en-US" w:eastAsia="en-US" w:bidi="ar-SA"/>
      </w:rPr>
    </w:lvl>
    <w:lvl w:ilvl="7" w:tplc="B24A3BA4">
      <w:numFmt w:val="bullet"/>
      <w:lvlText w:val="•"/>
      <w:lvlJc w:val="left"/>
      <w:pPr>
        <w:ind w:left="5884" w:hanging="123"/>
      </w:pPr>
      <w:rPr>
        <w:rFonts w:hint="default"/>
        <w:lang w:val="en-US" w:eastAsia="en-US" w:bidi="ar-SA"/>
      </w:rPr>
    </w:lvl>
    <w:lvl w:ilvl="8" w:tplc="804EB944">
      <w:numFmt w:val="bullet"/>
      <w:lvlText w:val="•"/>
      <w:lvlJc w:val="left"/>
      <w:pPr>
        <w:ind w:left="6805" w:hanging="123"/>
      </w:pPr>
      <w:rPr>
        <w:rFonts w:hint="default"/>
        <w:lang w:val="en-US" w:eastAsia="en-US" w:bidi="ar-SA"/>
      </w:rPr>
    </w:lvl>
  </w:abstractNum>
  <w:num w:numId="1" w16cid:durableId="1844203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590846"/>
    <w:rsid w:val="005870C7"/>
    <w:rsid w:val="00590846"/>
    <w:rsid w:val="007A11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E6D9A"/>
  <w15:docId w15:val="{56A8EB29-790F-43DF-92AE-CA0D48DBF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357" w:hanging="257"/>
      <w:outlineLvl w:val="0"/>
    </w:pPr>
    <w:rPr>
      <w:rFonts w:ascii="Calibri" w:eastAsia="Calibri" w:hAnsi="Calibri" w:cs="Calibr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00"/>
    </w:pPr>
    <w:rPr>
      <w:rFonts w:ascii="Calibri" w:eastAsia="Calibri" w:hAnsi="Calibri" w:cs="Calibri"/>
      <w:sz w:val="52"/>
      <w:szCs w:val="52"/>
    </w:rPr>
  </w:style>
  <w:style w:type="paragraph" w:styleId="ListParagraph">
    <w:name w:val="List Paragraph"/>
    <w:basedOn w:val="Normal"/>
    <w:uiPriority w:val="1"/>
    <w:qFormat/>
    <w:pPr>
      <w:ind w:left="357" w:hanging="25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457</Words>
  <Characters>2605</Characters>
  <Application>Microsoft Office Word</Application>
  <DocSecurity>0</DocSecurity>
  <Lines>21</Lines>
  <Paragraphs>6</Paragraphs>
  <ScaleCrop>false</ScaleCrop>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&amp; Access Statement</dc:title>
  <dc:creator>Marcus Austen</dc:creator>
  <cp:lastModifiedBy>Mike Roylance</cp:lastModifiedBy>
  <cp:revision>2</cp:revision>
  <dcterms:created xsi:type="dcterms:W3CDTF">2025-09-12T11:44:00Z</dcterms:created>
  <dcterms:modified xsi:type="dcterms:W3CDTF">2025-09-12T11:57:00Z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2025-08-22T00:00:00Z</vt:filetime>
  </property>
  <property fmtid="{D5CDD505-2E9C-101B-9397-08002B2CF9AE}" pid="3" name="Creator">
    <vt:lpwstr>Microsoft® Word for Microsoft 365</vt:lpwstr>
  </property>
  <property fmtid="{D5CDD505-2E9C-101B-9397-08002B2CF9AE}" pid="4" name="LastSaved">
    <vt:filetime>2025-09-12T00:00:00Z</vt:filetime>
  </property>
  <property fmtid="{D5CDD505-2E9C-101B-9397-08002B2CF9AE}" pid="5" name="Producer">
    <vt:lpwstr>Microsoft® Word for Microsoft 365</vt:lpwstr>
  </property>
</Properties>
</file>